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31982AF9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D6433">
        <w:rPr>
          <w:rFonts w:ascii="Arial" w:hAnsi="Arial" w:cs="Arial" w:hint="eastAsia"/>
          <w:b/>
          <w:noProof/>
          <w:sz w:val="24"/>
        </w:rPr>
        <w:t>6</w:t>
      </w:r>
      <w:r w:rsidR="00EC557D">
        <w:rPr>
          <w:rFonts w:ascii="Arial" w:hAnsi="Arial" w:cs="Arial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3E7863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3E7863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3E7863">
        <w:rPr>
          <w:rFonts w:ascii="Arial" w:hAnsi="Arial" w:cs="Arial" w:hint="eastAsia"/>
          <w:b/>
          <w:noProof/>
          <w:sz w:val="24"/>
        </w:rPr>
        <w:t>5</w:t>
      </w:r>
      <w:r w:rsidR="00D81C69" w:rsidRPr="003E7863">
        <w:rPr>
          <w:rFonts w:ascii="Arial" w:hAnsi="Arial" w:cs="Arial"/>
          <w:b/>
          <w:noProof/>
          <w:sz w:val="24"/>
        </w:rPr>
        <w:t>14138</w:t>
      </w:r>
    </w:p>
    <w:p w14:paraId="15176D56" w14:textId="0F240E55" w:rsidR="003038D8" w:rsidRDefault="00EC557D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Czech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D32DAD" w:rsidRPr="00D32DA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1C70858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>Discussion on Rel-</w:t>
      </w:r>
      <w:r w:rsidR="00B02FFE">
        <w:rPr>
          <w:rFonts w:ascii="Arial" w:hAnsi="Arial" w:cs="Arial"/>
        </w:rPr>
        <w:t xml:space="preserve">19 NR SBFD </w:t>
      </w:r>
      <w:r w:rsidR="00A55322">
        <w:rPr>
          <w:rFonts w:ascii="Arial" w:hAnsi="Arial" w:cs="Arial"/>
        </w:rPr>
        <w:t>demodulation</w:t>
      </w:r>
      <w:r w:rsidR="00B02FFE">
        <w:rPr>
          <w:rFonts w:ascii="Arial" w:hAnsi="Arial" w:cs="Arial"/>
        </w:rPr>
        <w:t xml:space="preserve"> requirements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4FFE5A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71B8E">
        <w:rPr>
          <w:rFonts w:ascii="Arial" w:hAnsi="Arial" w:cs="Arial"/>
          <w:bCs/>
        </w:rPr>
        <w:t>6.13.4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F4475C9" w14:textId="7AA52D2F" w:rsidR="009C2B53" w:rsidRDefault="00D63892" w:rsidP="00D63892">
      <w:bookmarkStart w:id="3" w:name="_Hlk528680199"/>
      <w:bookmarkEnd w:id="2"/>
      <w:r>
        <w:rPr>
          <w:rFonts w:hint="eastAsia"/>
        </w:rPr>
        <w:t xml:space="preserve">In RAN4#116, companies achieved a good progress on demodulation part [1]. </w:t>
      </w:r>
      <w:r w:rsidR="00907686">
        <w:t xml:space="preserve"> </w:t>
      </w:r>
    </w:p>
    <w:p w14:paraId="3B38217C" w14:textId="16626DD1" w:rsidR="00B03B3D" w:rsidRDefault="008B0621" w:rsidP="00D63892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BB5EE" wp14:editId="42B14EFC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12700" b="17145"/>
                <wp:wrapTopAndBottom/>
                <wp:docPr id="13367579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BDCDCE" w14:textId="77777777" w:rsidR="008B0621" w:rsidRPr="00B03B3D" w:rsidRDefault="008B0621" w:rsidP="00B03B3D">
                            <w:pPr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B03B3D"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  <w:t>Issue 1-1-1 whether to introduce UE demodulation with SBFD carrier (with DL sub-band and UL sub-</w:t>
                            </w:r>
                            <w:proofErr w:type="spellStart"/>
                            <w:r w:rsidRPr="00B03B3D"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  <w:t>suband</w:t>
                            </w:r>
                            <w:proofErr w:type="spellEnd"/>
                            <w:r w:rsidRPr="00B03B3D"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  <w:t xml:space="preserve"> configured)</w:t>
                            </w:r>
                          </w:p>
                          <w:p w14:paraId="368D2A08" w14:textId="77777777" w:rsidR="008B0621" w:rsidRPr="00B03B3D" w:rsidRDefault="008B0621" w:rsidP="00F96C8F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B03B3D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Agreement </w:t>
                            </w:r>
                          </w:p>
                          <w:p w14:paraId="609258B6" w14:textId="77777777" w:rsidR="008B0621" w:rsidRPr="00B03B3D" w:rsidRDefault="008B0621" w:rsidP="00F96C8F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B03B3D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Not to introduce UE demodulation requirements with SBFD carrier (with DL sub-band and UL sub-band) </w:t>
                            </w:r>
                          </w:p>
                          <w:p w14:paraId="696215DB" w14:textId="77777777" w:rsidR="008B0621" w:rsidRPr="004071A8" w:rsidRDefault="008B0621" w:rsidP="004071A8">
                            <w:pPr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4071A8"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  <w:t>Issue 2-1-1 Types of interference modeling for demodulation requirement with UL muting</w:t>
                            </w:r>
                          </w:p>
                          <w:p w14:paraId="72ED674B" w14:textId="77777777" w:rsidR="008B0621" w:rsidRPr="004071A8" w:rsidRDefault="008B0621" w:rsidP="004071A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4071A8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Agreement </w:t>
                            </w:r>
                          </w:p>
                          <w:p w14:paraId="18A0A84D" w14:textId="77777777" w:rsidR="008B0621" w:rsidRPr="004071A8" w:rsidRDefault="008B0621" w:rsidP="004071A8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4071A8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Evaluate PUSCH performance with UL muting under inter-site </w:t>
                            </w:r>
                            <w:proofErr w:type="spellStart"/>
                            <w:r w:rsidRPr="004071A8">
                              <w:rPr>
                                <w:sz w:val="18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4071A8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 interference modelling</w:t>
                            </w:r>
                          </w:p>
                          <w:p w14:paraId="666555C8" w14:textId="77777777" w:rsidR="008B0621" w:rsidRPr="004071A8" w:rsidRDefault="008B0621" w:rsidP="004071A8">
                            <w:pPr>
                              <w:numPr>
                                <w:ilvl w:val="2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4071A8">
                              <w:rPr>
                                <w:sz w:val="18"/>
                                <w:szCs w:val="20"/>
                                <w:lang w:val="en-GB"/>
                              </w:rPr>
                              <w:t>FFS on self-interference and intra-site inter sector interference</w:t>
                            </w:r>
                          </w:p>
                          <w:p w14:paraId="5898C241" w14:textId="77777777" w:rsidR="008B0621" w:rsidRPr="008B0621" w:rsidRDefault="008B0621" w:rsidP="008B0621">
                            <w:pPr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8B0621"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  <w:t>Issue 2-1-4 Baseline Receiver Assumption</w:t>
                            </w:r>
                          </w:p>
                          <w:p w14:paraId="77612754" w14:textId="77777777" w:rsidR="008B0621" w:rsidRPr="008B0621" w:rsidRDefault="008B0621" w:rsidP="008B0621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8B0621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agreement </w:t>
                            </w:r>
                          </w:p>
                          <w:p w14:paraId="652EBB0C" w14:textId="77777777" w:rsidR="008B0621" w:rsidRPr="0092455D" w:rsidRDefault="008B0621" w:rsidP="0092455D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8B0621">
                              <w:rPr>
                                <w:sz w:val="18"/>
                                <w:szCs w:val="20"/>
                                <w:lang w:val="en-GB"/>
                              </w:rPr>
                              <w:t>MMSE-IRC with the same assumption in Rel-19 performance enhanced WI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1BB5E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HwBr2jaAAAABgEAAA8AAAAAAAAAAAAAAAAAfwQAAGRycy9kb3ducmV2&#10;LnhtbFBLBQYAAAAABAAEAPMAAACGBQAAAAA=&#10;" filled="f" strokeweight=".5pt">
                <v:textbox style="mso-fit-shape-to-text:t">
                  <w:txbxContent>
                    <w:p w14:paraId="32BDCDCE" w14:textId="77777777" w:rsidR="008B0621" w:rsidRPr="00B03B3D" w:rsidRDefault="008B0621" w:rsidP="00B03B3D">
                      <w:pPr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</w:pPr>
                      <w:r w:rsidRPr="00B03B3D"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  <w:t>Issue 1-1-1 whether to introduce UE demodulation with SBFD carrier (with DL sub-band and UL sub-</w:t>
                      </w:r>
                      <w:proofErr w:type="spellStart"/>
                      <w:r w:rsidRPr="00B03B3D"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  <w:t>suband</w:t>
                      </w:r>
                      <w:proofErr w:type="spellEnd"/>
                      <w:r w:rsidRPr="00B03B3D"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  <w:t xml:space="preserve"> configured)</w:t>
                      </w:r>
                    </w:p>
                    <w:p w14:paraId="368D2A08" w14:textId="77777777" w:rsidR="008B0621" w:rsidRPr="00B03B3D" w:rsidRDefault="008B0621" w:rsidP="00F96C8F">
                      <w:pPr>
                        <w:numPr>
                          <w:ilvl w:val="0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B03B3D">
                        <w:rPr>
                          <w:sz w:val="18"/>
                          <w:szCs w:val="20"/>
                          <w:lang w:val="en-GB"/>
                        </w:rPr>
                        <w:t xml:space="preserve">Agreement </w:t>
                      </w:r>
                    </w:p>
                    <w:p w14:paraId="609258B6" w14:textId="77777777" w:rsidR="008B0621" w:rsidRPr="00B03B3D" w:rsidRDefault="008B0621" w:rsidP="00F96C8F">
                      <w:pPr>
                        <w:numPr>
                          <w:ilvl w:val="1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B03B3D">
                        <w:rPr>
                          <w:sz w:val="18"/>
                          <w:szCs w:val="20"/>
                          <w:lang w:val="en-GB"/>
                        </w:rPr>
                        <w:t xml:space="preserve">Not to introduce UE demodulation requirements with SBFD carrier (with DL sub-band and UL sub-band) </w:t>
                      </w:r>
                    </w:p>
                    <w:p w14:paraId="696215DB" w14:textId="77777777" w:rsidR="008B0621" w:rsidRPr="004071A8" w:rsidRDefault="008B0621" w:rsidP="004071A8">
                      <w:pPr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</w:pPr>
                      <w:r w:rsidRPr="004071A8"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  <w:t>Issue 2-1-1 Types of interference modeling for demodulation requirement with UL muting</w:t>
                      </w:r>
                    </w:p>
                    <w:p w14:paraId="72ED674B" w14:textId="77777777" w:rsidR="008B0621" w:rsidRPr="004071A8" w:rsidRDefault="008B0621" w:rsidP="004071A8">
                      <w:pPr>
                        <w:numPr>
                          <w:ilvl w:val="0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4071A8">
                        <w:rPr>
                          <w:sz w:val="18"/>
                          <w:szCs w:val="20"/>
                          <w:lang w:val="en-GB"/>
                        </w:rPr>
                        <w:t xml:space="preserve">Agreement </w:t>
                      </w:r>
                    </w:p>
                    <w:p w14:paraId="18A0A84D" w14:textId="77777777" w:rsidR="008B0621" w:rsidRPr="004071A8" w:rsidRDefault="008B0621" w:rsidP="004071A8">
                      <w:pPr>
                        <w:numPr>
                          <w:ilvl w:val="1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4071A8">
                        <w:rPr>
                          <w:sz w:val="18"/>
                          <w:szCs w:val="20"/>
                          <w:lang w:val="en-GB"/>
                        </w:rPr>
                        <w:t xml:space="preserve">Evaluate PUSCH performance with UL muting under inter-site </w:t>
                      </w:r>
                      <w:proofErr w:type="spellStart"/>
                      <w:r w:rsidRPr="004071A8">
                        <w:rPr>
                          <w:sz w:val="18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4071A8">
                        <w:rPr>
                          <w:sz w:val="18"/>
                          <w:szCs w:val="20"/>
                          <w:lang w:val="en-GB"/>
                        </w:rPr>
                        <w:t xml:space="preserve"> interference modelling</w:t>
                      </w:r>
                    </w:p>
                    <w:p w14:paraId="666555C8" w14:textId="77777777" w:rsidR="008B0621" w:rsidRPr="004071A8" w:rsidRDefault="008B0621" w:rsidP="004071A8">
                      <w:pPr>
                        <w:numPr>
                          <w:ilvl w:val="2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4071A8">
                        <w:rPr>
                          <w:sz w:val="18"/>
                          <w:szCs w:val="20"/>
                          <w:lang w:val="en-GB"/>
                        </w:rPr>
                        <w:t>FFS on self-interference and intra-site inter sector interference</w:t>
                      </w:r>
                    </w:p>
                    <w:p w14:paraId="5898C241" w14:textId="77777777" w:rsidR="008B0621" w:rsidRPr="008B0621" w:rsidRDefault="008B0621" w:rsidP="008B0621">
                      <w:pPr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</w:pPr>
                      <w:r w:rsidRPr="008B0621"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  <w:t>Issue 2-1-4 Baseline Receiver Assumption</w:t>
                      </w:r>
                    </w:p>
                    <w:p w14:paraId="77612754" w14:textId="77777777" w:rsidR="008B0621" w:rsidRPr="008B0621" w:rsidRDefault="008B0621" w:rsidP="008B0621">
                      <w:pPr>
                        <w:numPr>
                          <w:ilvl w:val="0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8B0621">
                        <w:rPr>
                          <w:sz w:val="18"/>
                          <w:szCs w:val="20"/>
                          <w:lang w:val="en-GB"/>
                        </w:rPr>
                        <w:t xml:space="preserve">agreement </w:t>
                      </w:r>
                    </w:p>
                    <w:p w14:paraId="652EBB0C" w14:textId="77777777" w:rsidR="008B0621" w:rsidRPr="0092455D" w:rsidRDefault="008B0621" w:rsidP="0092455D">
                      <w:pPr>
                        <w:numPr>
                          <w:ilvl w:val="1"/>
                          <w:numId w:val="7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8B0621">
                        <w:rPr>
                          <w:sz w:val="18"/>
                          <w:szCs w:val="20"/>
                          <w:lang w:val="en-GB"/>
                        </w:rPr>
                        <w:t>MMSE-IRC with the same assumption in Rel-19 performance enhanced WI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A4D6565" w14:textId="16699518" w:rsidR="008B0621" w:rsidRPr="00B03B3D" w:rsidRDefault="008B0621" w:rsidP="00D63892">
      <w:pPr>
        <w:rPr>
          <w:lang w:val="en-GB"/>
        </w:rPr>
      </w:pPr>
      <w:r>
        <w:rPr>
          <w:lang w:val="en-GB"/>
        </w:rPr>
        <w:t xml:space="preserve">In this contribution, </w:t>
      </w:r>
      <w:r w:rsidR="00367D90">
        <w:rPr>
          <w:lang w:val="en-GB"/>
        </w:rPr>
        <w:t xml:space="preserve">further analysis on interference modelling and simulation results are delivered.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145C563" w14:textId="4DF6DA19" w:rsidR="00C24792" w:rsidRPr="00B11A79" w:rsidRDefault="00BF077F" w:rsidP="00C24792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4B74483E" w14:textId="1417497D" w:rsidR="009D32D2" w:rsidRPr="006B1081" w:rsidRDefault="006B1081" w:rsidP="00B11A7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B0C9C" wp14:editId="5A1BFC6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8415" b="22860"/>
                <wp:wrapTopAndBottom/>
                <wp:docPr id="10584175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9AD954" w14:textId="77777777" w:rsidR="006B1081" w:rsidRDefault="006B1081" w:rsidP="006B1081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Issue 2-1-2 how to model interference modeling for performance evaluation </w:t>
                            </w:r>
                          </w:p>
                          <w:p w14:paraId="20901208" w14:textId="77777777" w:rsidR="006B1081" w:rsidRDefault="006B1081" w:rsidP="006B108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N w:val="0"/>
                              <w:spacing w:after="120"/>
                              <w:ind w:left="644"/>
                              <w:jc w:val="both"/>
                              <w:rPr>
                                <w:rFonts w:eastAsia="SimSun"/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Agreement </w:t>
                            </w:r>
                          </w:p>
                          <w:p w14:paraId="52107E51" w14:textId="77777777" w:rsidR="006B1081" w:rsidRDefault="006B1081" w:rsidP="006B1081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autoSpaceDN w:val="0"/>
                              <w:spacing w:after="120"/>
                              <w:ind w:left="1440"/>
                              <w:jc w:val="both"/>
                              <w:rPr>
                                <w:rFonts w:eastAsia="MS Mincho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Considering TDL+INR type of interference model for evaluation</w:t>
                            </w:r>
                          </w:p>
                          <w:p w14:paraId="5DCAD938" w14:textId="77777777" w:rsidR="006B1081" w:rsidRDefault="006B1081" w:rsidP="006B1081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autoSpaceDN w:val="0"/>
                              <w:spacing w:after="12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Note: the RF assumption can be considered for interference modelling</w:t>
                            </w:r>
                          </w:p>
                          <w:p w14:paraId="49FC137B" w14:textId="77777777" w:rsidR="006B1081" w:rsidRDefault="006B1081" w:rsidP="006B1081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autoSpaceDN w:val="0"/>
                              <w:spacing w:after="120"/>
                              <w:ind w:left="144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The following candidate value for INR can be considered for evaluation as starting point </w:t>
                            </w:r>
                          </w:p>
                          <w:p w14:paraId="6684433A" w14:textId="77777777" w:rsidR="006B1081" w:rsidRDefault="006B1081" w:rsidP="006B1081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autoSpaceDN w:val="0"/>
                              <w:spacing w:after="12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Option 1: based on link budget analysis </w:t>
                            </w:r>
                          </w:p>
                          <w:p w14:paraId="7B13F756" w14:textId="77777777" w:rsidR="006B1081" w:rsidRDefault="006B1081" w:rsidP="006B1081">
                            <w:pPr>
                              <w:spacing w:after="120"/>
                              <w:jc w:val="both"/>
                              <w:rPr>
                                <w:szCs w:val="24"/>
                                <w:shd w:val="clear" w:color="auto" w:fill="FFFF00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5"/>
                              <w:gridCol w:w="7645"/>
                            </w:tblGrid>
                            <w:tr w:rsidR="006B1081" w14:paraId="145B4725" w14:textId="77777777" w:rsidTr="006B1081">
                              <w:trPr>
                                <w:jc w:val="center"/>
                              </w:trPr>
                              <w:tc>
                                <w:tcPr>
                                  <w:tcW w:w="9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049454" w14:textId="77777777" w:rsidR="006B1081" w:rsidRDefault="006B1081">
                                  <w:pPr>
                                    <w:pStyle w:val="TAH"/>
                                    <w:textAlignment w:val="baseline"/>
                                    <w:rPr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  <w:lang w:eastAsia="zh-CN"/>
                                    </w:rPr>
                                    <w:t>Conditions</w:t>
                                  </w:r>
                                </w:p>
                              </w:tc>
                              <w:tc>
                                <w:tcPr>
                                  <w:tcW w:w="40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BB3E8B" w14:textId="77777777" w:rsidR="006B1081" w:rsidRDefault="006B1081">
                                  <w:pPr>
                                    <w:pStyle w:val="TAH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</w:rPr>
                                    <w:t>FR1</w:t>
                                  </w:r>
                                </w:p>
                              </w:tc>
                            </w:tr>
                            <w:tr w:rsidR="006B1081" w14:paraId="3CE46CEF" w14:textId="77777777" w:rsidTr="006B1081">
                              <w:trPr>
                                <w:jc w:val="center"/>
                              </w:trPr>
                              <w:tc>
                                <w:tcPr>
                                  <w:tcW w:w="9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C5189B" w14:textId="77777777" w:rsidR="006B1081" w:rsidRDefault="006B1081">
                                  <w:pPr>
                                    <w:pStyle w:val="TAL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6"/>
                                      <w:szCs w:val="18"/>
                                      <w:lang w:eastAsia="zh-CN"/>
                                    </w:rPr>
                                    <w:t>Interf1 &gt; Interf2</w:t>
                                  </w:r>
                                </w:p>
                              </w:tc>
                              <w:tc>
                                <w:tcPr>
                                  <w:tcW w:w="40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4DB4B3" w14:textId="77777777" w:rsidR="006B1081" w:rsidRDefault="006B1081">
                                  <w:pPr>
                                    <w:pStyle w:val="TAC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</w:rPr>
                                    <w:t>INR1 &lt;= 17.2dB, INR2 &lt;= 7.2dB</w:t>
                                  </w:r>
                                </w:p>
                                <w:p w14:paraId="4019E7F5" w14:textId="77777777" w:rsidR="006B1081" w:rsidRDefault="006B1081">
                                  <w:pPr>
                                    <w:pStyle w:val="TAC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</w:rPr>
                                    <w:t>Trial simulation could try following sets: [INR1, INR2] = {[5, -5], [9, -1], [13, 3], [17, 7]} dB</w:t>
                                  </w:r>
                                </w:p>
                              </w:tc>
                            </w:tr>
                            <w:tr w:rsidR="006B1081" w14:paraId="3DE60E8B" w14:textId="77777777" w:rsidTr="006B1081">
                              <w:trPr>
                                <w:jc w:val="center"/>
                              </w:trPr>
                              <w:tc>
                                <w:tcPr>
                                  <w:tcW w:w="9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33E744" w14:textId="77777777" w:rsidR="006B1081" w:rsidRDefault="006B1081">
                                  <w:pPr>
                                    <w:pStyle w:val="TAL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6"/>
                                      <w:szCs w:val="18"/>
                                      <w:lang w:eastAsia="zh-CN"/>
                                    </w:rPr>
                                    <w:t>Interf1 = Interf2</w:t>
                                  </w:r>
                                </w:p>
                              </w:tc>
                              <w:tc>
                                <w:tcPr>
                                  <w:tcW w:w="40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3BD865" w14:textId="77777777" w:rsidR="006B1081" w:rsidRDefault="006B1081">
                                  <w:pPr>
                                    <w:pStyle w:val="TAC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</w:rPr>
                                    <w:t>INR1 = INR2 &lt;=11.2dB</w:t>
                                  </w:r>
                                </w:p>
                                <w:p w14:paraId="5EE97979" w14:textId="77777777" w:rsidR="006B1081" w:rsidRDefault="006B1081">
                                  <w:pPr>
                                    <w:pStyle w:val="TAC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</w:rPr>
                                    <w:t>Trial simulation could try following sets: [INR1, INR2] = {[-1, -1], [3, 3], [7, 7], [11, 11]} dB</w:t>
                                  </w:r>
                                </w:p>
                              </w:tc>
                            </w:tr>
                            <w:tr w:rsidR="006B1081" w14:paraId="598B6FA3" w14:textId="77777777" w:rsidTr="006B1081">
                              <w:trPr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DC8C070" w14:textId="77777777" w:rsidR="006B1081" w:rsidRDefault="006B1081">
                                  <w:pPr>
                                    <w:pStyle w:val="TAC"/>
                                    <w:jc w:val="left"/>
                                    <w:textAlignment w:val="baseline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</w:rPr>
                                    <w:t xml:space="preserve">Note: The interference wave form could use PUSCH with 1+1 DM-RS and CP-OFDM to simplify simulation setup. </w:t>
                                  </w:r>
                                </w:p>
                              </w:tc>
                            </w:tr>
                          </w:tbl>
                          <w:p w14:paraId="5546B015" w14:textId="77777777" w:rsidR="006B1081" w:rsidRDefault="006B1081" w:rsidP="006B1081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autoSpaceDN w:val="0"/>
                              <w:spacing w:after="120"/>
                              <w:jc w:val="both"/>
                              <w:rPr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Other options are not concluded</w:t>
                            </w:r>
                          </w:p>
                          <w:p w14:paraId="13DDF6BD" w14:textId="77777777" w:rsidR="006B1081" w:rsidRPr="002D56D5" w:rsidRDefault="006B1081" w:rsidP="002D56D5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autoSpaceDN w:val="0"/>
                              <w:spacing w:after="120"/>
                              <w:ind w:left="1440"/>
                              <w:jc w:val="both"/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Interesting companies can provide the system level simulation to derive the INR value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B0C9C" id="_x0000_s1027" type="#_x0000_t202" style="position:absolute;margin-left:0;margin-top:.0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" filled="f" strokeweight=".5pt">
                <v:textbox style="mso-fit-shape-to-text:t">
                  <w:txbxContent>
                    <w:p w14:paraId="059AD954" w14:textId="77777777" w:rsidR="006B1081" w:rsidRDefault="006B1081" w:rsidP="006B1081">
                      <w:pPr>
                        <w:jc w:val="both"/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Issue 2-1-2 how to model interference modeling for performance evaluation </w:t>
                      </w:r>
                    </w:p>
                    <w:p w14:paraId="20901208" w14:textId="77777777" w:rsidR="006B1081" w:rsidRDefault="006B1081" w:rsidP="006B108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N w:val="0"/>
                        <w:spacing w:after="120"/>
                        <w:ind w:left="644"/>
                        <w:jc w:val="both"/>
                        <w:rPr>
                          <w:rFonts w:eastAsia="SimSun"/>
                          <w:szCs w:val="24"/>
                          <w:lang w:val="en-GB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Agreement </w:t>
                      </w:r>
                    </w:p>
                    <w:p w14:paraId="52107E51" w14:textId="77777777" w:rsidR="006B1081" w:rsidRDefault="006B1081" w:rsidP="006B1081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autoSpaceDN w:val="0"/>
                        <w:spacing w:after="120"/>
                        <w:ind w:left="1440"/>
                        <w:jc w:val="both"/>
                        <w:rPr>
                          <w:rFonts w:eastAsia="MS Mincho"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Considering TDL+INR type of interference model for evaluation</w:t>
                      </w:r>
                    </w:p>
                    <w:p w14:paraId="5DCAD938" w14:textId="77777777" w:rsidR="006B1081" w:rsidRDefault="006B1081" w:rsidP="006B1081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autoSpaceDN w:val="0"/>
                        <w:spacing w:after="120"/>
                        <w:jc w:val="both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Note: the RF assumption can be considered for interference modelling</w:t>
                      </w:r>
                    </w:p>
                    <w:p w14:paraId="49FC137B" w14:textId="77777777" w:rsidR="006B1081" w:rsidRDefault="006B1081" w:rsidP="006B1081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autoSpaceDN w:val="0"/>
                        <w:spacing w:after="120"/>
                        <w:ind w:left="1440"/>
                        <w:jc w:val="both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The following candidate value for INR can be considered for evaluation as starting point </w:t>
                      </w:r>
                    </w:p>
                    <w:p w14:paraId="6684433A" w14:textId="77777777" w:rsidR="006B1081" w:rsidRDefault="006B1081" w:rsidP="006B1081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autoSpaceDN w:val="0"/>
                        <w:spacing w:after="120"/>
                        <w:jc w:val="both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Option 1: based on link budget analysis </w:t>
                      </w:r>
                    </w:p>
                    <w:p w14:paraId="7B13F756" w14:textId="77777777" w:rsidR="006B1081" w:rsidRDefault="006B1081" w:rsidP="006B1081">
                      <w:pPr>
                        <w:spacing w:after="120"/>
                        <w:jc w:val="both"/>
                        <w:rPr>
                          <w:szCs w:val="24"/>
                          <w:shd w:val="clear" w:color="auto" w:fill="FFFF00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05"/>
                        <w:gridCol w:w="7645"/>
                      </w:tblGrid>
                      <w:tr w:rsidR="006B1081" w14:paraId="145B4725" w14:textId="77777777" w:rsidTr="006B1081">
                        <w:trPr>
                          <w:jc w:val="center"/>
                        </w:trPr>
                        <w:tc>
                          <w:tcPr>
                            <w:tcW w:w="9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049454" w14:textId="77777777" w:rsidR="006B1081" w:rsidRDefault="006B1081">
                            <w:pPr>
                              <w:pStyle w:val="TAH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  <w:lang w:eastAsia="zh-CN"/>
                              </w:rPr>
                              <w:t>Conditions</w:t>
                            </w:r>
                          </w:p>
                        </w:tc>
                        <w:tc>
                          <w:tcPr>
                            <w:tcW w:w="40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BB3E8B" w14:textId="77777777" w:rsidR="006B1081" w:rsidRDefault="006B1081">
                            <w:pPr>
                              <w:pStyle w:val="TAH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>FR1</w:t>
                            </w:r>
                          </w:p>
                        </w:tc>
                      </w:tr>
                      <w:tr w:rsidR="006B1081" w14:paraId="3CE46CEF" w14:textId="77777777" w:rsidTr="006B1081">
                        <w:trPr>
                          <w:jc w:val="center"/>
                        </w:trPr>
                        <w:tc>
                          <w:tcPr>
                            <w:tcW w:w="9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C5189B" w14:textId="77777777" w:rsidR="006B1081" w:rsidRDefault="006B1081">
                            <w:pPr>
                              <w:pStyle w:val="TAL"/>
                              <w:jc w:val="center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Interf1 &gt; Interf2</w:t>
                            </w:r>
                          </w:p>
                        </w:tc>
                        <w:tc>
                          <w:tcPr>
                            <w:tcW w:w="40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4DB4B3" w14:textId="77777777" w:rsidR="006B1081" w:rsidRDefault="006B1081">
                            <w:pPr>
                              <w:pStyle w:val="TAC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>INR1 &lt;= 17.2dB, INR2 &lt;= 7.2dB</w:t>
                            </w:r>
                          </w:p>
                          <w:p w14:paraId="4019E7F5" w14:textId="77777777" w:rsidR="006B1081" w:rsidRDefault="006B1081">
                            <w:pPr>
                              <w:pStyle w:val="TAC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>Trial simulation could try following sets: [INR1, INR2] = {[5, -5], [9, -1], [13, 3], [17, 7]} dB</w:t>
                            </w:r>
                          </w:p>
                        </w:tc>
                      </w:tr>
                      <w:tr w:rsidR="006B1081" w14:paraId="3DE60E8B" w14:textId="77777777" w:rsidTr="006B1081">
                        <w:trPr>
                          <w:jc w:val="center"/>
                        </w:trPr>
                        <w:tc>
                          <w:tcPr>
                            <w:tcW w:w="9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33E744" w14:textId="77777777" w:rsidR="006B1081" w:rsidRDefault="006B1081">
                            <w:pPr>
                              <w:pStyle w:val="TAL"/>
                              <w:jc w:val="center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Interf1 = Interf2</w:t>
                            </w:r>
                          </w:p>
                        </w:tc>
                        <w:tc>
                          <w:tcPr>
                            <w:tcW w:w="40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3BD865" w14:textId="77777777" w:rsidR="006B1081" w:rsidRDefault="006B1081">
                            <w:pPr>
                              <w:pStyle w:val="TAC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>INR1 = INR2 &lt;=11.2dB</w:t>
                            </w:r>
                          </w:p>
                          <w:p w14:paraId="5EE97979" w14:textId="77777777" w:rsidR="006B1081" w:rsidRDefault="006B1081">
                            <w:pPr>
                              <w:pStyle w:val="TAC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>Trial simulation could try following sets: [INR1, INR2] = {[-1, -1], [3, 3], [7, 7], [11, 11]} dB</w:t>
                            </w:r>
                          </w:p>
                        </w:tc>
                      </w:tr>
                      <w:tr w:rsidR="006B1081" w14:paraId="598B6FA3" w14:textId="77777777" w:rsidTr="006B1081">
                        <w:trPr>
                          <w:jc w:val="center"/>
                        </w:trPr>
                        <w:tc>
                          <w:tcPr>
                            <w:tcW w:w="5000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DC8C070" w14:textId="77777777" w:rsidR="006B1081" w:rsidRDefault="006B1081">
                            <w:pPr>
                              <w:pStyle w:val="TAC"/>
                              <w:jc w:val="left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 xml:space="preserve">Note: The interference wave form could use PUSCH with 1+1 DM-RS and CP-OFDM to simplify simulation setup. </w:t>
                            </w:r>
                          </w:p>
                        </w:tc>
                      </w:tr>
                    </w:tbl>
                    <w:p w14:paraId="5546B015" w14:textId="77777777" w:rsidR="006B1081" w:rsidRDefault="006B1081" w:rsidP="006B1081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autoSpaceDN w:val="0"/>
                        <w:spacing w:after="120"/>
                        <w:jc w:val="both"/>
                        <w:rPr>
                          <w:szCs w:val="24"/>
                          <w:lang w:val="en-GB"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Other options are not concluded</w:t>
                      </w:r>
                    </w:p>
                    <w:p w14:paraId="13DDF6BD" w14:textId="77777777" w:rsidR="006B1081" w:rsidRPr="002D56D5" w:rsidRDefault="006B1081" w:rsidP="002D56D5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autoSpaceDN w:val="0"/>
                        <w:spacing w:after="120"/>
                        <w:ind w:left="1440"/>
                        <w:jc w:val="both"/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Interesting companies can provide the system level simulation to derive the INR value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43246C0" w14:textId="47045E0C" w:rsidR="000F7336" w:rsidRDefault="00A322E3" w:rsidP="00B11A79">
      <w:pPr>
        <w:rPr>
          <w:lang w:val="en-GB"/>
        </w:rPr>
      </w:pPr>
      <w:r>
        <w:rPr>
          <w:rFonts w:hint="eastAsia"/>
          <w:lang w:val="en-GB"/>
        </w:rPr>
        <w:t xml:space="preserve">For </w:t>
      </w:r>
      <w:r>
        <w:rPr>
          <w:lang w:val="en-GB"/>
        </w:rPr>
        <w:t>modelling</w:t>
      </w:r>
      <w:r>
        <w:rPr>
          <w:rFonts w:hint="eastAsia"/>
          <w:lang w:val="en-GB"/>
        </w:rPr>
        <w:t xml:space="preserve"> of inter-site cochannel interference, we delivered our proposal based on </w:t>
      </w:r>
      <w:r w:rsidR="00AB6994">
        <w:rPr>
          <w:rFonts w:hint="eastAsia"/>
          <w:lang w:val="en-GB"/>
        </w:rPr>
        <w:t xml:space="preserve">simple link budget regarding to the worst case (boresight pointing from aggressing </w:t>
      </w:r>
      <w:proofErr w:type="spellStart"/>
      <w:r w:rsidR="00AB6994">
        <w:rPr>
          <w:rFonts w:hint="eastAsia"/>
          <w:lang w:val="en-GB"/>
        </w:rPr>
        <w:t>gNB</w:t>
      </w:r>
      <w:proofErr w:type="spellEnd"/>
      <w:r w:rsidR="00AB6994">
        <w:rPr>
          <w:rFonts w:hint="eastAsia"/>
          <w:lang w:val="en-GB"/>
        </w:rPr>
        <w:t>)</w:t>
      </w:r>
      <w:r w:rsidR="00A32EA6">
        <w:rPr>
          <w:rFonts w:hint="eastAsia"/>
          <w:lang w:val="en-GB"/>
        </w:rPr>
        <w:t xml:space="preserve"> [2]</w:t>
      </w:r>
      <w:r w:rsidR="00AB6994">
        <w:rPr>
          <w:rFonts w:hint="eastAsia"/>
          <w:lang w:val="en-GB"/>
        </w:rPr>
        <w:t xml:space="preserve">. </w:t>
      </w:r>
      <w:r w:rsidR="007F7485">
        <w:rPr>
          <w:rFonts w:hint="eastAsia"/>
          <w:lang w:val="en-GB"/>
        </w:rPr>
        <w:t xml:space="preserve">Some companies propose taking RF discussion assumptions into account </w:t>
      </w:r>
      <w:r w:rsidR="00A32EA6">
        <w:rPr>
          <w:lang w:val="en-GB"/>
        </w:rPr>
        <w:t>to</w:t>
      </w:r>
      <w:r w:rsidR="004F6FB7">
        <w:rPr>
          <w:rFonts w:hint="eastAsia"/>
          <w:lang w:val="en-GB"/>
        </w:rPr>
        <w:t xml:space="preserve"> calibrate the model. </w:t>
      </w:r>
    </w:p>
    <w:p w14:paraId="118AF03F" w14:textId="14C07925" w:rsidR="001D4977" w:rsidRDefault="000264C8" w:rsidP="00B11A79">
      <w:pPr>
        <w:rPr>
          <w:lang w:val="en-GB"/>
        </w:rPr>
      </w:pPr>
      <w:r>
        <w:rPr>
          <w:rFonts w:hint="eastAsia"/>
          <w:lang w:val="en-GB"/>
        </w:rPr>
        <w:t xml:space="preserve">By checking RF </w:t>
      </w:r>
      <w:r w:rsidR="00A32EA6">
        <w:rPr>
          <w:rFonts w:hint="eastAsia"/>
          <w:lang w:val="en-GB"/>
        </w:rPr>
        <w:t xml:space="preserve">agreement </w:t>
      </w:r>
      <w:r w:rsidR="00A734C8">
        <w:rPr>
          <w:lang w:val="en-GB"/>
        </w:rPr>
        <w:t xml:space="preserve">[3], </w:t>
      </w:r>
      <w:r w:rsidR="005238B9">
        <w:rPr>
          <w:lang w:val="en-GB"/>
        </w:rPr>
        <w:t xml:space="preserve">the </w:t>
      </w:r>
      <w:r w:rsidR="00297A35">
        <w:rPr>
          <w:lang w:val="en-GB"/>
        </w:rPr>
        <w:t xml:space="preserve">in-channel adjacent </w:t>
      </w:r>
      <w:proofErr w:type="spellStart"/>
      <w:r w:rsidR="00297A35">
        <w:rPr>
          <w:lang w:val="en-GB"/>
        </w:rPr>
        <w:t>subband</w:t>
      </w:r>
      <w:proofErr w:type="spellEnd"/>
      <w:r w:rsidR="00297A35">
        <w:rPr>
          <w:lang w:val="en-GB"/>
        </w:rPr>
        <w:t xml:space="preserve"> blocking requirement for FR1 WA BS is </w:t>
      </w:r>
      <w:r w:rsidR="00834599" w:rsidRPr="00D04E06">
        <w:rPr>
          <w:b/>
          <w:bCs/>
          <w:lang w:val="en-GB"/>
        </w:rPr>
        <w:t>-28dBm</w:t>
      </w:r>
      <w:r w:rsidR="00834599">
        <w:rPr>
          <w:lang w:val="en-GB"/>
        </w:rPr>
        <w:t xml:space="preserve"> which could reflect the </w:t>
      </w:r>
      <w:r w:rsidR="006C0394">
        <w:rPr>
          <w:lang w:val="en-GB"/>
        </w:rPr>
        <w:t>inter-site</w:t>
      </w:r>
      <w:r w:rsidR="00834599">
        <w:rPr>
          <w:lang w:val="en-GB"/>
        </w:rPr>
        <w:t xml:space="preserve"> CLI impact. </w:t>
      </w:r>
      <w:r w:rsidR="00527CD8">
        <w:rPr>
          <w:lang w:val="en-GB"/>
        </w:rPr>
        <w:t xml:space="preserve">The </w:t>
      </w:r>
      <w:r w:rsidR="00DF266A">
        <w:rPr>
          <w:lang w:val="en-GB"/>
        </w:rPr>
        <w:t xml:space="preserve">corresponding </w:t>
      </w:r>
      <w:r w:rsidR="00527CD8">
        <w:rPr>
          <w:lang w:val="en-GB"/>
        </w:rPr>
        <w:t xml:space="preserve">RF </w:t>
      </w:r>
      <w:r w:rsidR="00DF266A">
        <w:rPr>
          <w:lang w:val="en-GB"/>
        </w:rPr>
        <w:t>assumptions are that</w:t>
      </w:r>
      <w:r w:rsidR="00527CD8">
        <w:rPr>
          <w:lang w:val="en-GB"/>
        </w:rPr>
        <w:t xml:space="preserve"> aggressing </w:t>
      </w:r>
      <w:proofErr w:type="spellStart"/>
      <w:r w:rsidR="00527CD8">
        <w:rPr>
          <w:lang w:val="en-GB"/>
        </w:rPr>
        <w:t>gNB</w:t>
      </w:r>
      <w:proofErr w:type="spellEnd"/>
      <w:r w:rsidR="00527CD8">
        <w:rPr>
          <w:lang w:val="en-GB"/>
        </w:rPr>
        <w:t xml:space="preserve"> Tx power is 53dBm</w:t>
      </w:r>
      <w:r w:rsidR="00C63FB9">
        <w:rPr>
          <w:lang w:val="en-GB"/>
        </w:rPr>
        <w:t xml:space="preserve"> and the coupling loss</w:t>
      </w:r>
      <w:r w:rsidR="00DF266A">
        <w:rPr>
          <w:lang w:val="en-GB"/>
        </w:rPr>
        <w:t xml:space="preserve"> is</w:t>
      </w:r>
      <w:r w:rsidR="00C63FB9">
        <w:rPr>
          <w:lang w:val="en-GB"/>
        </w:rPr>
        <w:t xml:space="preserve"> </w:t>
      </w:r>
      <w:r w:rsidR="00C63FB9" w:rsidRPr="00D04E06">
        <w:rPr>
          <w:b/>
          <w:bCs/>
          <w:lang w:val="en-GB"/>
        </w:rPr>
        <w:t>80dBc</w:t>
      </w:r>
      <w:r w:rsidR="00C63FB9">
        <w:rPr>
          <w:lang w:val="en-GB"/>
        </w:rPr>
        <w:t>.</w:t>
      </w:r>
      <w:r w:rsidR="000D0F8B">
        <w:rPr>
          <w:lang w:val="en-GB"/>
        </w:rPr>
        <w:t xml:space="preserve"> In that case,</w:t>
      </w:r>
      <w:r w:rsidR="00C63FB9">
        <w:rPr>
          <w:lang w:val="en-GB"/>
        </w:rPr>
        <w:t xml:space="preserve"> </w:t>
      </w:r>
      <w:r w:rsidR="001D4977">
        <w:rPr>
          <w:lang w:val="en-GB"/>
        </w:rPr>
        <w:t>1dB</w:t>
      </w:r>
      <w:r w:rsidR="00F17B0E">
        <w:rPr>
          <w:lang w:val="en-GB"/>
        </w:rPr>
        <w:t xml:space="preserve"> more</w:t>
      </w:r>
      <w:r w:rsidR="001D4977">
        <w:rPr>
          <w:lang w:val="en-GB"/>
        </w:rPr>
        <w:t xml:space="preserve"> margin is added on top of </w:t>
      </w:r>
      <w:r w:rsidR="00816A58">
        <w:rPr>
          <w:lang w:val="en-GB"/>
        </w:rPr>
        <w:t xml:space="preserve">53dBm – </w:t>
      </w:r>
      <w:r w:rsidR="001E74C4">
        <w:rPr>
          <w:lang w:val="en-GB"/>
        </w:rPr>
        <w:t>(</w:t>
      </w:r>
      <w:r w:rsidR="00816A58">
        <w:rPr>
          <w:lang w:val="en-GB"/>
        </w:rPr>
        <w:t>80dBc</w:t>
      </w:r>
      <w:r w:rsidR="001E74C4">
        <w:rPr>
          <w:lang w:val="en-GB"/>
        </w:rPr>
        <w:t>+ 1dB)</w:t>
      </w:r>
      <w:r w:rsidR="001C23E6">
        <w:rPr>
          <w:rFonts w:hint="eastAsia"/>
          <w:lang w:val="en-GB"/>
        </w:rPr>
        <w:t xml:space="preserve"> = -2</w:t>
      </w:r>
      <w:r w:rsidR="001E74C4">
        <w:rPr>
          <w:lang w:val="en-GB"/>
        </w:rPr>
        <w:t>8</w:t>
      </w:r>
      <w:r w:rsidR="001C23E6">
        <w:rPr>
          <w:rFonts w:hint="eastAsia"/>
          <w:lang w:val="en-GB"/>
        </w:rPr>
        <w:t>dBm</w:t>
      </w:r>
      <w:r w:rsidR="00816A58">
        <w:rPr>
          <w:lang w:val="en-GB"/>
        </w:rPr>
        <w:t xml:space="preserve">. </w:t>
      </w:r>
    </w:p>
    <w:p w14:paraId="7518B987" w14:textId="448834E6" w:rsidR="000264C8" w:rsidRDefault="001317CE" w:rsidP="00B11A79">
      <w:pPr>
        <w:rPr>
          <w:lang w:val="en-GB"/>
        </w:rPr>
      </w:pPr>
      <w:r>
        <w:rPr>
          <w:lang w:val="en-GB"/>
        </w:rPr>
        <w:t xml:space="preserve">In [2], we also assume </w:t>
      </w:r>
      <w:proofErr w:type="spellStart"/>
      <w:r w:rsidR="004F1825">
        <w:rPr>
          <w:lang w:val="en-GB"/>
        </w:rPr>
        <w:t>gNB</w:t>
      </w:r>
      <w:proofErr w:type="spellEnd"/>
      <w:r w:rsidR="004F1825">
        <w:rPr>
          <w:lang w:val="en-GB"/>
        </w:rPr>
        <w:t xml:space="preserve"> Tx power is 53dBm, but the coupling loss is </w:t>
      </w:r>
      <w:r w:rsidR="00714CAA">
        <w:rPr>
          <w:rFonts w:hint="eastAsia"/>
          <w:lang w:val="en-GB"/>
        </w:rPr>
        <w:t xml:space="preserve">only </w:t>
      </w:r>
      <w:r w:rsidR="0081185D" w:rsidRPr="00B2076D">
        <w:rPr>
          <w:rFonts w:hint="eastAsia"/>
          <w:b/>
          <w:bCs/>
          <w:lang w:val="en-GB"/>
        </w:rPr>
        <w:t>73.5dBc</w:t>
      </w:r>
      <w:r w:rsidR="0081185D">
        <w:rPr>
          <w:rFonts w:hint="eastAsia"/>
          <w:lang w:val="en-GB"/>
        </w:rPr>
        <w:t xml:space="preserve"> </w:t>
      </w:r>
      <w:r w:rsidR="00714CAA">
        <w:rPr>
          <w:rFonts w:hint="eastAsia"/>
          <w:lang w:val="en-GB"/>
        </w:rPr>
        <w:t xml:space="preserve">according to 4GHz </w:t>
      </w:r>
      <w:r w:rsidR="00714CAA">
        <w:rPr>
          <w:lang w:val="en-GB"/>
        </w:rPr>
        <w:t>centre</w:t>
      </w:r>
      <w:r w:rsidR="00714CAA">
        <w:rPr>
          <w:rFonts w:hint="eastAsia"/>
          <w:lang w:val="en-GB"/>
        </w:rPr>
        <w:t xml:space="preserve"> frequency, 500m ISD</w:t>
      </w:r>
      <w:r w:rsidR="00A51DD2">
        <w:rPr>
          <w:lang w:val="en-GB"/>
        </w:rPr>
        <w:t>,</w:t>
      </w:r>
      <w:r w:rsidR="00C07DC4">
        <w:rPr>
          <w:lang w:val="en-GB"/>
        </w:rPr>
        <w:t xml:space="preserve"> </w:t>
      </w:r>
      <w:proofErr w:type="spellStart"/>
      <w:r w:rsidR="00C07DC4">
        <w:rPr>
          <w:lang w:val="en-GB"/>
        </w:rPr>
        <w:t>gNB</w:t>
      </w:r>
      <w:proofErr w:type="spellEnd"/>
      <w:r w:rsidR="00C07DC4">
        <w:rPr>
          <w:lang w:val="en-GB"/>
        </w:rPr>
        <w:t xml:space="preserve"> EIRP is 78dBm</w:t>
      </w:r>
      <w:r w:rsidR="00A51DD2">
        <w:rPr>
          <w:lang w:val="en-GB"/>
        </w:rPr>
        <w:t xml:space="preserve"> and UE antenna gain is 0dBi</w:t>
      </w:r>
      <w:r w:rsidR="003A6DE1">
        <w:rPr>
          <w:rFonts w:hint="eastAsia"/>
          <w:lang w:val="en-GB"/>
        </w:rPr>
        <w:t xml:space="preserve">. </w:t>
      </w:r>
      <w:r w:rsidR="00B04D92">
        <w:rPr>
          <w:lang w:val="en-GB"/>
        </w:rPr>
        <w:t xml:space="preserve">There are 7.5dB difference compared to RF </w:t>
      </w:r>
      <w:r w:rsidR="00EF4166">
        <w:rPr>
          <w:lang w:val="en-GB"/>
        </w:rPr>
        <w:t xml:space="preserve">coupling loss plus margin. </w:t>
      </w:r>
      <w:r w:rsidR="009A2D88">
        <w:rPr>
          <w:rFonts w:hint="eastAsia"/>
          <w:lang w:val="en-GB"/>
        </w:rPr>
        <w:t xml:space="preserve">If we would align with RF agreement, </w:t>
      </w:r>
      <w:r w:rsidR="00B04D92">
        <w:rPr>
          <w:lang w:val="en-GB"/>
        </w:rPr>
        <w:t xml:space="preserve">the derived INR values for trial simulations in [2] should be reduced with </w:t>
      </w:r>
      <w:r w:rsidR="00587A53">
        <w:rPr>
          <w:lang w:val="en-GB"/>
        </w:rPr>
        <w:t>7.5dB</w:t>
      </w:r>
      <w:r w:rsidR="009E3149">
        <w:rPr>
          <w:rFonts w:hint="eastAsia"/>
          <w:lang w:val="en-GB"/>
        </w:rPr>
        <w:t>.</w:t>
      </w:r>
      <w:r w:rsidR="000B1163">
        <w:rPr>
          <w:lang w:val="en-GB"/>
        </w:rPr>
        <w:t xml:space="preserve"> </w:t>
      </w:r>
      <w:r w:rsidR="0048620F">
        <w:rPr>
          <w:lang w:val="en-GB"/>
        </w:rPr>
        <w:t xml:space="preserve">To simplify, we can just </w:t>
      </w:r>
      <w:r w:rsidR="009024E2">
        <w:rPr>
          <w:lang w:val="en-GB"/>
        </w:rPr>
        <w:t xml:space="preserve">reduce 8dB. </w:t>
      </w:r>
    </w:p>
    <w:p w14:paraId="033709A7" w14:textId="15C6724D" w:rsidR="00B11A79" w:rsidRPr="00B668C6" w:rsidRDefault="006B1081" w:rsidP="00B668C6">
      <w:pPr>
        <w:pStyle w:val="TH"/>
        <w:rPr>
          <w:sz w:val="18"/>
          <w:szCs w:val="18"/>
        </w:rPr>
      </w:pPr>
      <w:r w:rsidRPr="00B668C6">
        <w:rPr>
          <w:sz w:val="18"/>
          <w:szCs w:val="18"/>
        </w:rPr>
        <w:t>Table 2-1 Revised INR values for FR1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05"/>
        <w:gridCol w:w="7645"/>
      </w:tblGrid>
      <w:tr w:rsidR="006B1081" w14:paraId="0B275C9F" w14:textId="77777777" w:rsidTr="0021325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DF6C" w14:textId="77777777" w:rsidR="006B1081" w:rsidRDefault="006B1081" w:rsidP="00213251">
            <w:pPr>
              <w:pStyle w:val="TAH"/>
              <w:textAlignment w:val="baseline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Conditions</w:t>
            </w:r>
          </w:p>
        </w:tc>
        <w:tc>
          <w:tcPr>
            <w:tcW w:w="4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11D8" w14:textId="77777777" w:rsidR="006B1081" w:rsidRDefault="006B1081" w:rsidP="00213251">
            <w:pPr>
              <w:pStyle w:val="TAH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FR1</w:t>
            </w:r>
          </w:p>
        </w:tc>
      </w:tr>
      <w:tr w:rsidR="006B1081" w14:paraId="4DBF4407" w14:textId="77777777" w:rsidTr="0021325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861" w14:textId="77777777" w:rsidR="006B1081" w:rsidRDefault="006B1081" w:rsidP="00213251">
            <w:pPr>
              <w:pStyle w:val="TAL"/>
              <w:jc w:val="center"/>
              <w:textAlignment w:val="baseline"/>
              <w:rPr>
                <w:sz w:val="16"/>
                <w:szCs w:val="18"/>
              </w:rPr>
            </w:pPr>
            <w:r>
              <w:rPr>
                <w:rFonts w:eastAsiaTheme="minorEastAsia"/>
                <w:sz w:val="16"/>
                <w:szCs w:val="18"/>
                <w:lang w:eastAsia="zh-CN"/>
              </w:rPr>
              <w:t>Interf1 &gt; Interf2</w:t>
            </w:r>
          </w:p>
        </w:tc>
        <w:tc>
          <w:tcPr>
            <w:tcW w:w="4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F95" w14:textId="6F71F167" w:rsidR="006B1081" w:rsidRDefault="006B1081" w:rsidP="00213251">
            <w:pPr>
              <w:pStyle w:val="TAC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INR1 &lt;= </w:t>
            </w:r>
            <w:r w:rsidRPr="006B1081">
              <w:rPr>
                <w:sz w:val="16"/>
                <w:szCs w:val="18"/>
                <w:highlight w:val="yellow"/>
              </w:rPr>
              <w:t>9.2dB</w:t>
            </w:r>
            <w:r>
              <w:rPr>
                <w:sz w:val="16"/>
                <w:szCs w:val="18"/>
              </w:rPr>
              <w:t xml:space="preserve">, INR2 &lt;= </w:t>
            </w:r>
            <w:r w:rsidRPr="006B1081">
              <w:rPr>
                <w:sz w:val="16"/>
                <w:szCs w:val="18"/>
                <w:highlight w:val="yellow"/>
              </w:rPr>
              <w:t>-0.8dB</w:t>
            </w:r>
          </w:p>
          <w:p w14:paraId="0AA096A1" w14:textId="30DB07BB" w:rsidR="006B1081" w:rsidRDefault="006B1081" w:rsidP="00213251">
            <w:pPr>
              <w:pStyle w:val="TAC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Trial simulation could try following sets: [INR1, INR2] = {[5, -5], [9, -1]} dB</w:t>
            </w:r>
          </w:p>
        </w:tc>
      </w:tr>
      <w:tr w:rsidR="006B1081" w14:paraId="25041FDE" w14:textId="77777777" w:rsidTr="0021325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9A75" w14:textId="77777777" w:rsidR="006B1081" w:rsidRDefault="006B1081" w:rsidP="00213251">
            <w:pPr>
              <w:pStyle w:val="TAL"/>
              <w:jc w:val="center"/>
              <w:textAlignment w:val="baseline"/>
              <w:rPr>
                <w:sz w:val="16"/>
                <w:szCs w:val="18"/>
                <w:lang w:eastAsia="zh-CN"/>
              </w:rPr>
            </w:pPr>
            <w:r>
              <w:rPr>
                <w:rFonts w:eastAsiaTheme="minorEastAsia"/>
                <w:sz w:val="16"/>
                <w:szCs w:val="18"/>
                <w:lang w:eastAsia="zh-CN"/>
              </w:rPr>
              <w:t>Interf1 = Interf2</w:t>
            </w:r>
          </w:p>
        </w:tc>
        <w:tc>
          <w:tcPr>
            <w:tcW w:w="4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5324" w14:textId="50C2DC50" w:rsidR="006B1081" w:rsidRDefault="006B1081" w:rsidP="00213251">
            <w:pPr>
              <w:pStyle w:val="TAC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INR1 = INR2 &lt;=</w:t>
            </w:r>
            <w:r w:rsidRPr="006B1081">
              <w:rPr>
                <w:sz w:val="16"/>
                <w:szCs w:val="18"/>
                <w:highlight w:val="yellow"/>
              </w:rPr>
              <w:t>3.2dB</w:t>
            </w:r>
          </w:p>
          <w:p w14:paraId="101587B7" w14:textId="40EA606E" w:rsidR="006B1081" w:rsidRDefault="006B1081" w:rsidP="00213251">
            <w:pPr>
              <w:pStyle w:val="TAC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Trial simulation could try following sets: [INR1, INR2] = {[-1, -1], [3, 3]} dB</w:t>
            </w:r>
          </w:p>
        </w:tc>
      </w:tr>
      <w:tr w:rsidR="006B1081" w14:paraId="0EE6F06C" w14:textId="77777777" w:rsidTr="0021325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5DD1" w14:textId="77777777" w:rsidR="006B1081" w:rsidRDefault="006B1081" w:rsidP="00213251">
            <w:pPr>
              <w:pStyle w:val="TAC"/>
              <w:jc w:val="left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Note: The interference wave form could use PUSCH with 1+1 DM-RS and CP-OFDM to simplify simulation setup. </w:t>
            </w:r>
          </w:p>
        </w:tc>
      </w:tr>
    </w:tbl>
    <w:p w14:paraId="3B4B17A5" w14:textId="77777777" w:rsidR="006B1081" w:rsidRDefault="006B1081" w:rsidP="00B11A79"/>
    <w:p w14:paraId="21C5F4B5" w14:textId="77777777" w:rsidR="004D1283" w:rsidRDefault="004F0910" w:rsidP="004F0910">
      <w:pPr>
        <w:pStyle w:val="Observation"/>
      </w:pPr>
      <w:bookmarkStart w:id="4" w:name="_Toc210455758"/>
      <w:r>
        <w:t xml:space="preserve">The coupling loss assumption for </w:t>
      </w:r>
      <w:r>
        <w:rPr>
          <w:lang w:val="en-GB"/>
        </w:rPr>
        <w:t xml:space="preserve">in-channel adjacent </w:t>
      </w:r>
      <w:proofErr w:type="spellStart"/>
      <w:r>
        <w:rPr>
          <w:lang w:val="en-GB"/>
        </w:rPr>
        <w:t>subband</w:t>
      </w:r>
      <w:proofErr w:type="spellEnd"/>
      <w:r>
        <w:rPr>
          <w:lang w:val="en-GB"/>
        </w:rPr>
        <w:t xml:space="preserve"> blocking requirement </w:t>
      </w:r>
      <w:r>
        <w:t xml:space="preserve">in RF discussion is ~8dB higher than </w:t>
      </w:r>
      <w:r w:rsidR="00D13DB3">
        <w:t>in option 1 in WF</w:t>
      </w:r>
      <w:r w:rsidR="00DB51A7">
        <w:t>.</w:t>
      </w:r>
      <w:bookmarkEnd w:id="4"/>
      <w:r w:rsidR="00DB51A7">
        <w:t xml:space="preserve"> </w:t>
      </w:r>
    </w:p>
    <w:p w14:paraId="548361B2" w14:textId="0F7B0060" w:rsidR="00D470AC" w:rsidRDefault="004D1283" w:rsidP="004D1283">
      <w:pPr>
        <w:pStyle w:val="Proposal"/>
      </w:pPr>
      <w:bookmarkStart w:id="5" w:name="_Toc210455759"/>
      <w:r>
        <w:t>Proposal 1</w:t>
      </w:r>
      <w:r>
        <w:tab/>
        <w:t xml:space="preserve">Reduce interference INR values </w:t>
      </w:r>
      <w:r w:rsidR="007767C5">
        <w:t>as in Table 2-1 for initial simulations.</w:t>
      </w:r>
      <w:bookmarkEnd w:id="5"/>
      <w:r w:rsidR="007767C5">
        <w:t xml:space="preserve"> </w:t>
      </w:r>
      <w:r w:rsidR="00D13DB3">
        <w:t xml:space="preserve"> </w:t>
      </w:r>
    </w:p>
    <w:p w14:paraId="11E9FD98" w14:textId="6391F597" w:rsidR="00D470AC" w:rsidRPr="00D470AC" w:rsidRDefault="00D470AC" w:rsidP="00B11A79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12A0D2E2" w14:textId="77777777" w:rsidR="00160489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455758" w:history="1">
        <w:r w:rsidR="00160489" w:rsidRPr="00B145EE">
          <w:rPr>
            <w:rStyle w:val="Hyperlink"/>
            <w:noProof/>
          </w:rPr>
          <w:t>Observation 1</w:t>
        </w:r>
        <w:r w:rsidR="0016048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160489" w:rsidRPr="00B145EE">
          <w:rPr>
            <w:rStyle w:val="Hyperlink"/>
            <w:noProof/>
          </w:rPr>
          <w:t xml:space="preserve">The coupling loss assumption for </w:t>
        </w:r>
        <w:r w:rsidR="00160489" w:rsidRPr="00B145EE">
          <w:rPr>
            <w:rStyle w:val="Hyperlink"/>
            <w:noProof/>
            <w:lang w:val="en-GB"/>
          </w:rPr>
          <w:t xml:space="preserve">in-channel adjacent subband blocking requirement </w:t>
        </w:r>
        <w:r w:rsidR="00160489" w:rsidRPr="00B145EE">
          <w:rPr>
            <w:rStyle w:val="Hyperlink"/>
            <w:noProof/>
          </w:rPr>
          <w:t>in RF discussion is ~8dB higher than in option 1 in WF.</w:t>
        </w:r>
      </w:hyperlink>
    </w:p>
    <w:p w14:paraId="5C166ED4" w14:textId="3EC6F401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7D6FCAC7" w14:textId="2A7D3487" w:rsidR="00160489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0455759" w:history="1">
        <w:r w:rsidR="00160489" w:rsidRPr="00466D49">
          <w:rPr>
            <w:rStyle w:val="Hyperlink"/>
            <w:noProof/>
          </w:rPr>
          <w:t>Proposal 1</w:t>
        </w:r>
        <w:r w:rsidR="0016048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160489" w:rsidRPr="00466D49">
          <w:rPr>
            <w:rStyle w:val="Hyperlink"/>
            <w:noProof/>
          </w:rPr>
          <w:t>Reduce interference INR values as in Table 2-1 for initial simulations.</w:t>
        </w:r>
      </w:hyperlink>
    </w:p>
    <w:p w14:paraId="54AE3D37" w14:textId="44C33339" w:rsidR="00D12D9E" w:rsidRPr="00C52B46" w:rsidRDefault="0028398A" w:rsidP="00F96C8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2548809B" w:rsidR="00DE363F" w:rsidRDefault="00276E4D" w:rsidP="00077FFC">
      <w:pPr>
        <w:rPr>
          <w:szCs w:val="20"/>
        </w:rPr>
      </w:pPr>
      <w:r w:rsidRPr="00276E4D">
        <w:rPr>
          <w:szCs w:val="20"/>
        </w:rPr>
        <w:t>[1</w:t>
      </w:r>
      <w:proofErr w:type="gramStart"/>
      <w:r w:rsidRPr="00276E4D">
        <w:rPr>
          <w:szCs w:val="20"/>
        </w:rPr>
        <w:t xml:space="preserve">] </w:t>
      </w:r>
      <w:r>
        <w:rPr>
          <w:szCs w:val="20"/>
        </w:rPr>
        <w:tab/>
      </w:r>
      <w:r w:rsidR="00C93A0A">
        <w:rPr>
          <w:szCs w:val="20"/>
        </w:rPr>
        <w:t>R4</w:t>
      </w:r>
      <w:proofErr w:type="gramEnd"/>
      <w:r w:rsidR="00C93A0A">
        <w:rPr>
          <w:szCs w:val="20"/>
        </w:rPr>
        <w:t xml:space="preserve">-2512615, </w:t>
      </w:r>
      <w:r w:rsidR="00F96C8F" w:rsidRPr="00F96C8F">
        <w:rPr>
          <w:szCs w:val="20"/>
        </w:rPr>
        <w:t xml:space="preserve">Way Forward for [116][328] </w:t>
      </w:r>
      <w:proofErr w:type="spellStart"/>
      <w:r w:rsidR="00F96C8F" w:rsidRPr="00F96C8F">
        <w:rPr>
          <w:szCs w:val="20"/>
        </w:rPr>
        <w:t>NR_duplex_evo_demod</w:t>
      </w:r>
      <w:proofErr w:type="spellEnd"/>
      <w:r w:rsidR="00F96C8F">
        <w:rPr>
          <w:szCs w:val="20"/>
        </w:rPr>
        <w:t>, Samsung</w:t>
      </w:r>
    </w:p>
    <w:p w14:paraId="5A01C08B" w14:textId="64B9058E" w:rsidR="006347D3" w:rsidRDefault="006347D3" w:rsidP="00077FFC">
      <w:pPr>
        <w:rPr>
          <w:szCs w:val="20"/>
        </w:rPr>
      </w:pPr>
      <w:r>
        <w:rPr>
          <w:szCs w:val="20"/>
        </w:rPr>
        <w:t>[2]</w:t>
      </w:r>
      <w:r>
        <w:rPr>
          <w:szCs w:val="20"/>
        </w:rPr>
        <w:tab/>
      </w:r>
      <w:r w:rsidR="00037159">
        <w:rPr>
          <w:szCs w:val="20"/>
        </w:rPr>
        <w:t>R4-</w:t>
      </w:r>
      <w:r w:rsidR="00E65F48">
        <w:rPr>
          <w:szCs w:val="20"/>
        </w:rPr>
        <w:t xml:space="preserve">2510751, </w:t>
      </w:r>
      <w:r w:rsidR="00F76D12" w:rsidRPr="00F76D12">
        <w:rPr>
          <w:szCs w:val="20"/>
        </w:rPr>
        <w:t>Discussion on SBFD demodulation requirements</w:t>
      </w:r>
      <w:r w:rsidR="00F76D12">
        <w:rPr>
          <w:szCs w:val="20"/>
        </w:rPr>
        <w:t>, Ericsson</w:t>
      </w:r>
    </w:p>
    <w:p w14:paraId="19981675" w14:textId="2AA10BAD" w:rsidR="0071771C" w:rsidRDefault="0071771C" w:rsidP="00077FFC">
      <w:pPr>
        <w:rPr>
          <w:szCs w:val="20"/>
        </w:rPr>
      </w:pPr>
      <w:r>
        <w:rPr>
          <w:szCs w:val="20"/>
        </w:rPr>
        <w:t>[3]</w:t>
      </w:r>
      <w:r>
        <w:rPr>
          <w:szCs w:val="20"/>
        </w:rPr>
        <w:tab/>
        <w:t>R4-</w:t>
      </w:r>
      <w:r w:rsidR="00A35256">
        <w:rPr>
          <w:szCs w:val="20"/>
        </w:rPr>
        <w:t xml:space="preserve">2512665, </w:t>
      </w:r>
      <w:r w:rsidR="00CE60C2" w:rsidRPr="00CE60C2">
        <w:rPr>
          <w:szCs w:val="20"/>
        </w:rPr>
        <w:t xml:space="preserve">Way Forward for [116][306] </w:t>
      </w:r>
      <w:proofErr w:type="spellStart"/>
      <w:r w:rsidR="00CE60C2" w:rsidRPr="00CE60C2">
        <w:rPr>
          <w:szCs w:val="20"/>
        </w:rPr>
        <w:t>NR_duplex_evo_General</w:t>
      </w:r>
      <w:proofErr w:type="spellEnd"/>
      <w:r w:rsidR="00CE60C2">
        <w:rPr>
          <w:szCs w:val="20"/>
        </w:rPr>
        <w:t xml:space="preserve">, </w:t>
      </w:r>
      <w:r w:rsidR="00B80DCC" w:rsidRPr="00B80DCC">
        <w:rPr>
          <w:szCs w:val="20"/>
        </w:rPr>
        <w:t xml:space="preserve">Samsung, CATT, Charter, CMCC, Ericsson, Huawei, </w:t>
      </w:r>
      <w:proofErr w:type="spellStart"/>
      <w:r w:rsidR="00B80DCC" w:rsidRPr="00B80DCC">
        <w:rPr>
          <w:szCs w:val="20"/>
        </w:rPr>
        <w:t>HiSilicon</w:t>
      </w:r>
      <w:proofErr w:type="spellEnd"/>
      <w:r w:rsidR="00B80DCC" w:rsidRPr="00B80DCC">
        <w:rPr>
          <w:szCs w:val="20"/>
        </w:rPr>
        <w:t>, Nokia, Qualcomm, Tejas Network, ZTE</w:t>
      </w:r>
    </w:p>
    <w:p w14:paraId="46D833A0" w14:textId="54CDE173" w:rsidR="00154954" w:rsidRDefault="00CD4645" w:rsidP="00823E04">
      <w:r>
        <w:t>[4]</w:t>
      </w:r>
      <w:r>
        <w:tab/>
        <w:t>R4-25</w:t>
      </w:r>
      <w:r w:rsidR="00C10092">
        <w:t xml:space="preserve">14139, Simulation results for </w:t>
      </w:r>
      <w:r w:rsidR="000E5DCE" w:rsidRPr="000E5DCE">
        <w:t>SBFD PUSCH UL muting</w:t>
      </w:r>
      <w:r w:rsidR="00D77B34">
        <w:t>, Ericsson</w:t>
      </w:r>
    </w:p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EC42" w14:textId="77777777" w:rsidR="005B7F90" w:rsidRDefault="005B7F90" w:rsidP="00DB5EEA">
      <w:pPr>
        <w:spacing w:after="0" w:line="240" w:lineRule="auto"/>
      </w:pPr>
      <w:r>
        <w:separator/>
      </w:r>
    </w:p>
  </w:endnote>
  <w:endnote w:type="continuationSeparator" w:id="0">
    <w:p w14:paraId="2F881985" w14:textId="77777777" w:rsidR="005B7F90" w:rsidRDefault="005B7F90" w:rsidP="00DB5EEA">
      <w:pPr>
        <w:spacing w:after="0" w:line="240" w:lineRule="auto"/>
      </w:pPr>
      <w:r>
        <w:continuationSeparator/>
      </w:r>
    </w:p>
  </w:endnote>
  <w:endnote w:type="continuationNotice" w:id="1">
    <w:p w14:paraId="467D9EE5" w14:textId="77777777" w:rsidR="005B7F90" w:rsidRDefault="005B7F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047F" w14:textId="77777777" w:rsidR="005B7F90" w:rsidRDefault="005B7F90" w:rsidP="00DB5EEA">
      <w:pPr>
        <w:spacing w:after="0" w:line="240" w:lineRule="auto"/>
      </w:pPr>
      <w:r>
        <w:separator/>
      </w:r>
    </w:p>
  </w:footnote>
  <w:footnote w:type="continuationSeparator" w:id="0">
    <w:p w14:paraId="3B11D99A" w14:textId="77777777" w:rsidR="005B7F90" w:rsidRDefault="005B7F90" w:rsidP="00DB5EEA">
      <w:pPr>
        <w:spacing w:after="0" w:line="240" w:lineRule="auto"/>
      </w:pPr>
      <w:r>
        <w:continuationSeparator/>
      </w:r>
    </w:p>
  </w:footnote>
  <w:footnote w:type="continuationNotice" w:id="1">
    <w:p w14:paraId="4153AE0E" w14:textId="77777777" w:rsidR="005B7F90" w:rsidRDefault="005B7F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4"/>
  </w:num>
  <w:num w:numId="2" w16cid:durableId="1833521762">
    <w:abstractNumId w:val="5"/>
  </w:num>
  <w:num w:numId="3" w16cid:durableId="1000931442">
    <w:abstractNumId w:val="0"/>
  </w:num>
  <w:num w:numId="4" w16cid:durableId="1350598418">
    <w:abstractNumId w:val="1"/>
  </w:num>
  <w:num w:numId="5" w16cid:durableId="2031252050">
    <w:abstractNumId w:val="2"/>
  </w:num>
  <w:num w:numId="6" w16cid:durableId="44643348">
    <w:abstractNumId w:val="3"/>
  </w:num>
  <w:num w:numId="7" w16cid:durableId="129698877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4B0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697"/>
    <w:rsid w:val="00024CA7"/>
    <w:rsid w:val="00024FB2"/>
    <w:rsid w:val="00025563"/>
    <w:rsid w:val="000260D7"/>
    <w:rsid w:val="000262D1"/>
    <w:rsid w:val="000264C8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E56"/>
    <w:rsid w:val="00036F6D"/>
    <w:rsid w:val="00036FC6"/>
    <w:rsid w:val="00037159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77FFC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61E"/>
    <w:rsid w:val="000A7FA1"/>
    <w:rsid w:val="000B022D"/>
    <w:rsid w:val="000B02E0"/>
    <w:rsid w:val="000B04CF"/>
    <w:rsid w:val="000B0756"/>
    <w:rsid w:val="000B0A69"/>
    <w:rsid w:val="000B0D39"/>
    <w:rsid w:val="000B0D9F"/>
    <w:rsid w:val="000B1163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0F8B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DC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3939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17CE"/>
    <w:rsid w:val="0013278D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06E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489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6D8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E6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4977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4D97"/>
    <w:rsid w:val="001E5304"/>
    <w:rsid w:val="001E564B"/>
    <w:rsid w:val="001E591A"/>
    <w:rsid w:val="001E5AB6"/>
    <w:rsid w:val="001E645A"/>
    <w:rsid w:val="001E659F"/>
    <w:rsid w:val="001E6B27"/>
    <w:rsid w:val="001E727D"/>
    <w:rsid w:val="001E74C4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615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1E0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A35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DD6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48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40C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C8E"/>
    <w:rsid w:val="00367D90"/>
    <w:rsid w:val="0037024A"/>
    <w:rsid w:val="00371025"/>
    <w:rsid w:val="00371535"/>
    <w:rsid w:val="00371A5A"/>
    <w:rsid w:val="00371B8E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565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DE1"/>
    <w:rsid w:val="003A6EBB"/>
    <w:rsid w:val="003A6ED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E7863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7"/>
    <w:rsid w:val="0040630D"/>
    <w:rsid w:val="00406710"/>
    <w:rsid w:val="00406793"/>
    <w:rsid w:val="004071A8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7C6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0EF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20F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6FFA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20"/>
    <w:rsid w:val="004C28CE"/>
    <w:rsid w:val="004C2D32"/>
    <w:rsid w:val="004C2F2F"/>
    <w:rsid w:val="004C34B1"/>
    <w:rsid w:val="004C3A5E"/>
    <w:rsid w:val="004C3C53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D04F0"/>
    <w:rsid w:val="004D05AE"/>
    <w:rsid w:val="004D1035"/>
    <w:rsid w:val="004D10AA"/>
    <w:rsid w:val="004D1115"/>
    <w:rsid w:val="004D11E7"/>
    <w:rsid w:val="004D1283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0"/>
    <w:rsid w:val="004F091F"/>
    <w:rsid w:val="004F1311"/>
    <w:rsid w:val="004F1472"/>
    <w:rsid w:val="004F1620"/>
    <w:rsid w:val="004F178A"/>
    <w:rsid w:val="004F1825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6FB7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8B9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CD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A53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47D3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300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1081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394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4CAA"/>
    <w:rsid w:val="00715852"/>
    <w:rsid w:val="00715B32"/>
    <w:rsid w:val="00715E8C"/>
    <w:rsid w:val="00716069"/>
    <w:rsid w:val="007165EF"/>
    <w:rsid w:val="00716AA0"/>
    <w:rsid w:val="0071709C"/>
    <w:rsid w:val="007176A2"/>
    <w:rsid w:val="0071771C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0A9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AF4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1E9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7C5"/>
    <w:rsid w:val="00776E4F"/>
    <w:rsid w:val="00776E79"/>
    <w:rsid w:val="00777023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37"/>
    <w:rsid w:val="00787559"/>
    <w:rsid w:val="007877EC"/>
    <w:rsid w:val="00787F91"/>
    <w:rsid w:val="007906C5"/>
    <w:rsid w:val="0079078C"/>
    <w:rsid w:val="00790946"/>
    <w:rsid w:val="00790E70"/>
    <w:rsid w:val="00791135"/>
    <w:rsid w:val="007915C9"/>
    <w:rsid w:val="00791665"/>
    <w:rsid w:val="007924EA"/>
    <w:rsid w:val="0079269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466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48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85D"/>
    <w:rsid w:val="00811AF9"/>
    <w:rsid w:val="00811F55"/>
    <w:rsid w:val="00811FDB"/>
    <w:rsid w:val="0081268C"/>
    <w:rsid w:val="0081281F"/>
    <w:rsid w:val="0081283A"/>
    <w:rsid w:val="00812ACC"/>
    <w:rsid w:val="00812C26"/>
    <w:rsid w:val="00812CF4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A58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2E6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599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87B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ADE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7B3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4A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621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0E44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5AA6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350"/>
    <w:rsid w:val="008F2409"/>
    <w:rsid w:val="008F30CA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24E2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686"/>
    <w:rsid w:val="00907B2D"/>
    <w:rsid w:val="0091011A"/>
    <w:rsid w:val="009102D7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CE1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397"/>
    <w:rsid w:val="00967550"/>
    <w:rsid w:val="00967B16"/>
    <w:rsid w:val="009706AD"/>
    <w:rsid w:val="00970E9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5FE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2D88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2D2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149"/>
    <w:rsid w:val="009E34BA"/>
    <w:rsid w:val="009E3849"/>
    <w:rsid w:val="009E444F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9C6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2BDA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278E4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2E3"/>
    <w:rsid w:val="00A32B9C"/>
    <w:rsid w:val="00A32EA6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256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DD2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322"/>
    <w:rsid w:val="00A55E1B"/>
    <w:rsid w:val="00A56066"/>
    <w:rsid w:val="00A561D9"/>
    <w:rsid w:val="00A5657D"/>
    <w:rsid w:val="00A56DB7"/>
    <w:rsid w:val="00A56F41"/>
    <w:rsid w:val="00A57500"/>
    <w:rsid w:val="00A602B0"/>
    <w:rsid w:val="00A609F9"/>
    <w:rsid w:val="00A60B32"/>
    <w:rsid w:val="00A614EF"/>
    <w:rsid w:val="00A615B9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4C8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5A2D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88B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994"/>
    <w:rsid w:val="00AB6C19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2FFE"/>
    <w:rsid w:val="00B03025"/>
    <w:rsid w:val="00B03448"/>
    <w:rsid w:val="00B03B3D"/>
    <w:rsid w:val="00B03F22"/>
    <w:rsid w:val="00B04D9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A79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B02"/>
    <w:rsid w:val="00B16DD8"/>
    <w:rsid w:val="00B176B1"/>
    <w:rsid w:val="00B1778D"/>
    <w:rsid w:val="00B17F91"/>
    <w:rsid w:val="00B204EB"/>
    <w:rsid w:val="00B2076D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2DB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8C6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0DCC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77F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DC4"/>
    <w:rsid w:val="00C10092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70F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2C67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3FB9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A6C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0EF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A0A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D4C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4645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0C2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45A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E06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DB3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0AC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89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77B34"/>
    <w:rsid w:val="00D80278"/>
    <w:rsid w:val="00D80ABB"/>
    <w:rsid w:val="00D8108D"/>
    <w:rsid w:val="00D81C69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3BC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AD9"/>
    <w:rsid w:val="00DA0C25"/>
    <w:rsid w:val="00DA0D06"/>
    <w:rsid w:val="00DA21C3"/>
    <w:rsid w:val="00DA29B1"/>
    <w:rsid w:val="00DA2AF8"/>
    <w:rsid w:val="00DA2F25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1A7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0D1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66A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81C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5F48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97F8D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008C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166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8E7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17B0E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12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C8F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326"/>
    <w:rsid w:val="00FA22F1"/>
    <w:rsid w:val="00FA28F5"/>
    <w:rsid w:val="00FA2959"/>
    <w:rsid w:val="00FA2CC5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D37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179"/>
    <w:rsid w:val="00FD0530"/>
    <w:rsid w:val="00FD05AA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E63BE-27D2-49DB-8B4D-198DE2919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fa0aa013-70cc-4caf-a624-3c5587bb5d7c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2b775076-5c04-40e0-9a4d-fd3e2648dcb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440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10</cp:revision>
  <dcterms:created xsi:type="dcterms:W3CDTF">2025-10-03T23:03:00Z</dcterms:created>
  <dcterms:modified xsi:type="dcterms:W3CDTF">2025-10-03T23:35:00Z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